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Terms and Conditions</w:t>
      </w:r>
    </w:p>
    <w:p>
      <w:r>
        <w:br/>
        <w:t>By accessing and using this website, you agree to the following terms:</w:t>
        <w:br/>
        <w:br/>
        <w:t>1. Use of Website</w:t>
        <w:br/>
        <w:t>This website is for informational purposes only and must be used lawfully.</w:t>
        <w:br/>
        <w:br/>
        <w:t>2. Services</w:t>
        <w:br/>
        <w:t>All services are subject to project agreements and contracts.</w:t>
        <w:br/>
        <w:br/>
        <w:t>3. Quotes &amp; Estimates</w:t>
        <w:br/>
        <w:t>Quotes are non-binding and subject to change.</w:t>
        <w:br/>
        <w:br/>
        <w:t>4. Intellectual Property</w:t>
        <w:br/>
        <w:t>All website content is owned by Musaitif Renovation and Design and cannot be reused without permission.</w:t>
        <w:br/>
        <w:br/>
        <w:t>5. Limitation of Liability</w:t>
        <w:br/>
        <w:t>We are not liable for damages, errors, or interruptions.</w:t>
        <w:br/>
        <w:br/>
        <w:t>6. Third-Party Links</w:t>
        <w:br/>
        <w:t>We are not responsible for external websites.</w:t>
        <w:br/>
        <w:br/>
        <w:t>7. User Submissions</w:t>
        <w:br/>
        <w:t>Information submitted must be accurate and may be used to provide services.</w:t>
        <w:br/>
        <w:br/>
        <w:t>8. Changes to Terms</w:t>
        <w:br/>
        <w:t>We may update terms at any time.</w:t>
        <w:br/>
        <w:br/>
        <w:t>9. Governing Law</w:t>
        <w:br/>
        <w:t>These terms are governed by applicable local laws.</w:t>
        <w:br/>
        <w:br/>
        <w:t>10. Contact Information</w:t>
        <w:br/>
        <w:t>Email: mohannedmusaitif@gmail.com</w:t>
        <w:br/>
        <w:t>Phone: (414) 687-9234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